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247" w:rsidRDefault="00016373">
      <w:pPr>
        <w:rPr>
          <w:color w:val="993300"/>
        </w:rPr>
      </w:pPr>
      <w:r w:rsidRPr="00016373">
        <w:rPr>
          <w:color w:val="9933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507.75pt;height:51.75pt">
            <v:fill color2="red" rotate="t"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v-text-kern:t" trim="t" fitpath="t" string="Study Polish "/>
          </v:shape>
        </w:pict>
      </w:r>
    </w:p>
    <w:p w:rsidR="00FD2247" w:rsidRPr="00051BA6" w:rsidRDefault="00FD2247" w:rsidP="00051BA6">
      <w:pPr>
        <w:ind w:right="-198"/>
        <w:jc w:val="both"/>
        <w:rPr>
          <w:b/>
          <w:bCs/>
          <w:color w:val="0000FF"/>
          <w:u w:val="single"/>
        </w:rPr>
      </w:pPr>
      <w:r>
        <w:rPr>
          <w:b/>
          <w:bCs/>
        </w:rPr>
        <w:t>Minor in Polish Studies at Loyola University</w:t>
      </w:r>
      <w:r w:rsidRPr="00FD2247">
        <w:rPr>
          <w:b/>
          <w:bCs/>
          <w:color w:val="0000FF"/>
          <w:u w:val="single"/>
        </w:rPr>
        <w:t xml:space="preserve"> </w:t>
      </w:r>
      <w:hyperlink r:id="rId5" w:history="1">
        <w:r w:rsidRPr="00CC5353">
          <w:rPr>
            <w:rStyle w:val="Hyperlink"/>
            <w:b/>
            <w:bCs/>
          </w:rPr>
          <w:t>www.LUC.edu/polishstudies</w:t>
        </w:r>
      </w:hyperlink>
      <w:r>
        <w:rPr>
          <w:b/>
          <w:bCs/>
        </w:rPr>
        <w:tab/>
      </w:r>
      <w:r>
        <w:rPr>
          <w:b/>
          <w:bCs/>
        </w:rPr>
        <w:tab/>
        <w:t>Spring 2012</w:t>
      </w:r>
    </w:p>
    <w:p w:rsidR="00753668" w:rsidRPr="009214EC" w:rsidRDefault="00753668" w:rsidP="00470582">
      <w:pPr>
        <w:pStyle w:val="Heading1"/>
        <w:ind w:right="-198"/>
        <w:jc w:val="both"/>
        <w:rPr>
          <w:color w:val="FF0000"/>
          <w:sz w:val="20"/>
        </w:rPr>
      </w:pPr>
    </w:p>
    <w:p w:rsidR="00FD2247" w:rsidRDefault="00FD2247" w:rsidP="00470582">
      <w:pPr>
        <w:pStyle w:val="Heading1"/>
        <w:ind w:right="-198"/>
        <w:jc w:val="both"/>
        <w:rPr>
          <w:color w:val="FF0000"/>
        </w:rPr>
      </w:pPr>
      <w:r>
        <w:rPr>
          <w:color w:val="FF0000"/>
        </w:rPr>
        <w:t>LANGUAGE</w:t>
      </w:r>
    </w:p>
    <w:p w:rsidR="00FD2247" w:rsidRDefault="00FD2247" w:rsidP="00470582">
      <w:pPr>
        <w:pStyle w:val="Heading1"/>
        <w:ind w:right="-198"/>
        <w:jc w:val="both"/>
        <w:rPr>
          <w:sz w:val="20"/>
        </w:rPr>
      </w:pPr>
      <w:r>
        <w:rPr>
          <w:sz w:val="20"/>
        </w:rPr>
        <w:t>Polish 102</w:t>
      </w:r>
      <w:r>
        <w:rPr>
          <w:sz w:val="20"/>
        </w:rPr>
        <w:tab/>
      </w:r>
      <w:r>
        <w:rPr>
          <w:sz w:val="20"/>
        </w:rPr>
        <w:tab/>
      </w:r>
      <w:r>
        <w:rPr>
          <w:sz w:val="20"/>
        </w:rPr>
        <w:tab/>
      </w:r>
      <w:r>
        <w:rPr>
          <w:sz w:val="20"/>
        </w:rPr>
        <w:tab/>
      </w:r>
      <w:r>
        <w:rPr>
          <w:sz w:val="20"/>
        </w:rPr>
        <w:tab/>
        <w:t>MWF 10:25-11:15</w:t>
      </w:r>
      <w:r>
        <w:rPr>
          <w:sz w:val="20"/>
        </w:rPr>
        <w:tab/>
        <w:t xml:space="preserve">                                     </w:t>
      </w:r>
      <w:r>
        <w:rPr>
          <w:sz w:val="20"/>
        </w:rPr>
        <w:tab/>
        <w:t xml:space="preserve">   Erik Houle</w:t>
      </w:r>
    </w:p>
    <w:p w:rsidR="00FD2247" w:rsidRDefault="00FD2247" w:rsidP="00470582">
      <w:pPr>
        <w:ind w:right="-198"/>
        <w:rPr>
          <w:b/>
          <w:bCs/>
        </w:rPr>
      </w:pPr>
      <w:r>
        <w:rPr>
          <w:b/>
          <w:bCs/>
          <w:sz w:val="20"/>
        </w:rPr>
        <w:t>Polish 102</w:t>
      </w:r>
      <w:r>
        <w:tab/>
      </w:r>
      <w:r>
        <w:tab/>
      </w:r>
      <w:r>
        <w:tab/>
      </w:r>
      <w:r>
        <w:tab/>
      </w:r>
      <w:r>
        <w:tab/>
      </w:r>
      <w:r>
        <w:rPr>
          <w:b/>
          <w:bCs/>
          <w:sz w:val="20"/>
        </w:rPr>
        <w:t>TTh    10:00-11:15</w:t>
      </w:r>
      <w:r>
        <w:rPr>
          <w:b/>
          <w:bCs/>
          <w:sz w:val="20"/>
        </w:rPr>
        <w:tab/>
      </w:r>
      <w:r>
        <w:rPr>
          <w:b/>
          <w:bCs/>
          <w:sz w:val="20"/>
        </w:rPr>
        <w:tab/>
      </w:r>
      <w:r>
        <w:rPr>
          <w:b/>
          <w:bCs/>
          <w:sz w:val="20"/>
        </w:rPr>
        <w:tab/>
      </w:r>
      <w:r>
        <w:rPr>
          <w:b/>
          <w:bCs/>
          <w:sz w:val="20"/>
        </w:rPr>
        <w:tab/>
        <w:t xml:space="preserve">   Erik Houle</w:t>
      </w:r>
      <w:r>
        <w:rPr>
          <w:b/>
          <w:bCs/>
          <w:sz w:val="20"/>
        </w:rPr>
        <w:tab/>
      </w:r>
    </w:p>
    <w:p w:rsidR="00470582" w:rsidRDefault="00FD2247" w:rsidP="00470582">
      <w:pPr>
        <w:pStyle w:val="BodyText2"/>
        <w:ind w:right="-198"/>
      </w:pPr>
      <w:r>
        <w:t xml:space="preserve">This course will focus on basic Polish, through reading, speaking and learning grammatical structures. Primary emphasis is on </w:t>
      </w:r>
    </w:p>
    <w:p w:rsidR="00FD2247" w:rsidRDefault="00FD2247" w:rsidP="00470582">
      <w:pPr>
        <w:pStyle w:val="BodyText2"/>
        <w:ind w:right="-198"/>
      </w:pPr>
      <w:r>
        <w:t>enabling the student to speak and understand fundamentals of the Polish language.</w:t>
      </w:r>
    </w:p>
    <w:p w:rsidR="00FD2247" w:rsidRDefault="00FD2247" w:rsidP="00470582">
      <w:pPr>
        <w:ind w:right="-198"/>
        <w:jc w:val="both"/>
        <w:rPr>
          <w:sz w:val="16"/>
        </w:rPr>
      </w:pPr>
    </w:p>
    <w:p w:rsidR="00FD2247" w:rsidRDefault="00FD2247" w:rsidP="00470582">
      <w:pPr>
        <w:pStyle w:val="Heading1"/>
        <w:ind w:right="36"/>
        <w:jc w:val="both"/>
        <w:rPr>
          <w:bCs/>
          <w:sz w:val="20"/>
        </w:rPr>
      </w:pPr>
      <w:r>
        <w:rPr>
          <w:bCs/>
          <w:sz w:val="20"/>
        </w:rPr>
        <w:t>Polish 104</w:t>
      </w:r>
      <w:r>
        <w:rPr>
          <w:bCs/>
          <w:sz w:val="20"/>
        </w:rPr>
        <w:tab/>
      </w:r>
      <w:r>
        <w:rPr>
          <w:bCs/>
          <w:sz w:val="20"/>
        </w:rPr>
        <w:tab/>
      </w:r>
      <w:r>
        <w:rPr>
          <w:bCs/>
          <w:sz w:val="20"/>
        </w:rPr>
        <w:tab/>
      </w:r>
      <w:r>
        <w:rPr>
          <w:bCs/>
          <w:sz w:val="20"/>
        </w:rPr>
        <w:tab/>
      </w:r>
      <w:r>
        <w:rPr>
          <w:bCs/>
          <w:sz w:val="20"/>
        </w:rPr>
        <w:tab/>
        <w:t>TTh 1:0</w:t>
      </w:r>
      <w:r w:rsidR="00F139B9">
        <w:rPr>
          <w:bCs/>
          <w:sz w:val="20"/>
        </w:rPr>
        <w:t xml:space="preserve">0-2:15       </w:t>
      </w:r>
      <w:r w:rsidR="00F139B9">
        <w:rPr>
          <w:bCs/>
          <w:sz w:val="20"/>
        </w:rPr>
        <w:tab/>
      </w:r>
      <w:r w:rsidR="00F139B9">
        <w:rPr>
          <w:bCs/>
          <w:sz w:val="20"/>
        </w:rPr>
        <w:tab/>
      </w:r>
      <w:r w:rsidR="00F139B9">
        <w:rPr>
          <w:bCs/>
          <w:sz w:val="20"/>
        </w:rPr>
        <w:tab/>
        <w:t>Dr.</w:t>
      </w:r>
      <w:r w:rsidR="00470582">
        <w:rPr>
          <w:bCs/>
          <w:sz w:val="20"/>
        </w:rPr>
        <w:t xml:space="preserve"> </w:t>
      </w:r>
      <w:r>
        <w:rPr>
          <w:bCs/>
          <w:sz w:val="20"/>
        </w:rPr>
        <w:t>Anna Gąsienica-Byrcyn</w:t>
      </w:r>
    </w:p>
    <w:p w:rsidR="00FD2247" w:rsidRDefault="00BC1206" w:rsidP="00470582">
      <w:pPr>
        <w:pStyle w:val="BodyText2"/>
        <w:ind w:right="36"/>
      </w:pPr>
      <w:r>
        <w:t xml:space="preserve">This course focuses on improving </w:t>
      </w:r>
      <w:r w:rsidR="00FD2247">
        <w:t>students’ ability to understa</w:t>
      </w:r>
      <w:r>
        <w:t>nd, speak, read and write</w:t>
      </w:r>
      <w:r w:rsidR="00FD2247">
        <w:t xml:space="preserve"> by practicing useful phrases, </w:t>
      </w:r>
      <w:r>
        <w:t>grammar, spelling, vocabulary and sentence structure.  It  includes e</w:t>
      </w:r>
      <w:r w:rsidR="00FD2247">
        <w:t>lements of Polish history, politics, economy, literature and cu</w:t>
      </w:r>
      <w:r>
        <w:t>lture</w:t>
      </w:r>
      <w:r w:rsidR="00FD2247">
        <w:t xml:space="preserve">. </w:t>
      </w:r>
    </w:p>
    <w:p w:rsidR="00FD2247" w:rsidRDefault="00FD2247" w:rsidP="00470582">
      <w:pPr>
        <w:pStyle w:val="Heading1"/>
        <w:ind w:right="-198"/>
        <w:rPr>
          <w:b w:val="0"/>
          <w:sz w:val="16"/>
          <w:szCs w:val="24"/>
        </w:rPr>
      </w:pPr>
    </w:p>
    <w:p w:rsidR="00FD2247" w:rsidRDefault="00FD2247" w:rsidP="00470582">
      <w:pPr>
        <w:pStyle w:val="Heading1"/>
        <w:ind w:right="-198"/>
        <w:jc w:val="both"/>
        <w:rPr>
          <w:sz w:val="20"/>
        </w:rPr>
      </w:pPr>
      <w:r>
        <w:rPr>
          <w:sz w:val="20"/>
        </w:rPr>
        <w:t xml:space="preserve">Polish 251 </w:t>
      </w:r>
      <w:r>
        <w:rPr>
          <w:sz w:val="20"/>
          <w:u w:val="single"/>
        </w:rPr>
        <w:t>Composition and conversation</w:t>
      </w:r>
      <w:r>
        <w:rPr>
          <w:sz w:val="20"/>
        </w:rPr>
        <w:tab/>
      </w:r>
      <w:r>
        <w:rPr>
          <w:sz w:val="20"/>
        </w:rPr>
        <w:tab/>
        <w:t>MWF 1:40-2:30</w:t>
      </w:r>
      <w:r>
        <w:rPr>
          <w:sz w:val="20"/>
        </w:rPr>
        <w:tab/>
      </w:r>
      <w:r>
        <w:rPr>
          <w:bCs/>
          <w:sz w:val="20"/>
        </w:rPr>
        <w:t xml:space="preserve">                         </w:t>
      </w:r>
      <w:r w:rsidR="009214EC">
        <w:rPr>
          <w:bCs/>
          <w:sz w:val="20"/>
        </w:rPr>
        <w:t xml:space="preserve">            </w:t>
      </w:r>
      <w:r w:rsidR="009214EC">
        <w:rPr>
          <w:bCs/>
          <w:sz w:val="20"/>
        </w:rPr>
        <w:tab/>
        <w:t xml:space="preserve"> </w:t>
      </w:r>
      <w:r w:rsidR="00470582">
        <w:rPr>
          <w:bCs/>
          <w:sz w:val="20"/>
        </w:rPr>
        <w:t>Bożena Nowicka  M</w:t>
      </w:r>
      <w:r>
        <w:rPr>
          <w:bCs/>
          <w:sz w:val="20"/>
        </w:rPr>
        <w:t>cLees</w:t>
      </w:r>
      <w:r>
        <w:rPr>
          <w:sz w:val="20"/>
        </w:rPr>
        <w:t xml:space="preserve">                                              </w:t>
      </w:r>
      <w:r>
        <w:rPr>
          <w:bCs/>
          <w:sz w:val="20"/>
        </w:rPr>
        <w:t xml:space="preserve">                              </w:t>
      </w:r>
    </w:p>
    <w:p w:rsidR="00FD2247" w:rsidRPr="009214EC" w:rsidRDefault="00FD2247" w:rsidP="002F0B34">
      <w:pPr>
        <w:ind w:right="-198"/>
        <w:rPr>
          <w:color w:val="000000"/>
          <w:sz w:val="20"/>
          <w:szCs w:val="20"/>
        </w:rPr>
      </w:pPr>
      <w:r>
        <w:rPr>
          <w:color w:val="000000"/>
          <w:sz w:val="20"/>
          <w:szCs w:val="20"/>
        </w:rPr>
        <w:t>Thi</w:t>
      </w:r>
      <w:r w:rsidR="00BC1206">
        <w:rPr>
          <w:color w:val="000000"/>
          <w:sz w:val="20"/>
          <w:szCs w:val="20"/>
        </w:rPr>
        <w:t>s course is desi</w:t>
      </w:r>
      <w:r w:rsidR="00470582">
        <w:rPr>
          <w:color w:val="000000"/>
          <w:sz w:val="20"/>
          <w:szCs w:val="20"/>
        </w:rPr>
        <w:t xml:space="preserve">gned to </w:t>
      </w:r>
      <w:r w:rsidR="00BC1206">
        <w:rPr>
          <w:color w:val="000000"/>
          <w:sz w:val="20"/>
          <w:szCs w:val="20"/>
        </w:rPr>
        <w:t>imporve</w:t>
      </w:r>
      <w:r w:rsidR="00470582">
        <w:rPr>
          <w:color w:val="000000"/>
          <w:sz w:val="20"/>
          <w:szCs w:val="20"/>
        </w:rPr>
        <w:t xml:space="preserve"> language proficiency by developing vocabulary and </w:t>
      </w:r>
      <w:r w:rsidR="009214EC">
        <w:rPr>
          <w:color w:val="000000"/>
          <w:sz w:val="20"/>
          <w:szCs w:val="20"/>
        </w:rPr>
        <w:t>grammatical</w:t>
      </w:r>
      <w:r w:rsidR="00BC1206">
        <w:rPr>
          <w:color w:val="000000"/>
          <w:sz w:val="20"/>
          <w:szCs w:val="20"/>
        </w:rPr>
        <w:t xml:space="preserve"> </w:t>
      </w:r>
      <w:r w:rsidR="00470582">
        <w:rPr>
          <w:color w:val="000000"/>
          <w:sz w:val="20"/>
          <w:szCs w:val="20"/>
        </w:rPr>
        <w:t xml:space="preserve">skills </w:t>
      </w:r>
      <w:r w:rsidR="00BC1206">
        <w:rPr>
          <w:color w:val="000000"/>
          <w:sz w:val="20"/>
          <w:szCs w:val="20"/>
        </w:rPr>
        <w:t xml:space="preserve">in the context </w:t>
      </w:r>
      <w:r w:rsidR="00470582">
        <w:rPr>
          <w:color w:val="000000"/>
          <w:sz w:val="20"/>
          <w:szCs w:val="20"/>
        </w:rPr>
        <w:t>of present</w:t>
      </w:r>
      <w:r>
        <w:rPr>
          <w:color w:val="000000"/>
          <w:sz w:val="20"/>
          <w:szCs w:val="20"/>
        </w:rPr>
        <w:t xml:space="preserve"> </w:t>
      </w:r>
      <w:r w:rsidR="00470582">
        <w:rPr>
          <w:color w:val="000000"/>
          <w:sz w:val="20"/>
          <w:szCs w:val="20"/>
        </w:rPr>
        <w:t>day</w:t>
      </w:r>
      <w:r w:rsidR="009214EC">
        <w:rPr>
          <w:color w:val="000000"/>
          <w:sz w:val="20"/>
          <w:szCs w:val="20"/>
        </w:rPr>
        <w:t xml:space="preserve"> </w:t>
      </w:r>
      <w:r>
        <w:rPr>
          <w:color w:val="000000"/>
          <w:sz w:val="20"/>
          <w:szCs w:val="20"/>
        </w:rPr>
        <w:t>Polish culture.  Students</w:t>
      </w:r>
      <w:r w:rsidR="009214EC">
        <w:rPr>
          <w:color w:val="000000"/>
          <w:sz w:val="20"/>
          <w:szCs w:val="20"/>
        </w:rPr>
        <w:t xml:space="preserve"> will read and discuss literary </w:t>
      </w:r>
      <w:r>
        <w:rPr>
          <w:color w:val="000000"/>
          <w:sz w:val="20"/>
          <w:szCs w:val="20"/>
        </w:rPr>
        <w:t>and p</w:t>
      </w:r>
      <w:r w:rsidR="00344EBE">
        <w:rPr>
          <w:color w:val="000000"/>
          <w:sz w:val="20"/>
          <w:szCs w:val="20"/>
        </w:rPr>
        <w:t>rofessional texts in Polish, and</w:t>
      </w:r>
      <w:r>
        <w:rPr>
          <w:color w:val="000000"/>
          <w:sz w:val="20"/>
          <w:szCs w:val="20"/>
        </w:rPr>
        <w:t xml:space="preserve"> practice </w:t>
      </w:r>
      <w:r w:rsidR="00344EBE">
        <w:rPr>
          <w:color w:val="000000"/>
          <w:sz w:val="20"/>
          <w:szCs w:val="20"/>
        </w:rPr>
        <w:t xml:space="preserve">their </w:t>
      </w:r>
      <w:r w:rsidR="00470582">
        <w:rPr>
          <w:color w:val="000000"/>
          <w:sz w:val="20"/>
          <w:szCs w:val="20"/>
        </w:rPr>
        <w:t xml:space="preserve">speaking </w:t>
      </w:r>
      <w:r w:rsidR="00344EBE">
        <w:rPr>
          <w:color w:val="000000"/>
          <w:sz w:val="20"/>
          <w:szCs w:val="20"/>
        </w:rPr>
        <w:t>and writing</w:t>
      </w:r>
      <w:r>
        <w:rPr>
          <w:color w:val="000000"/>
          <w:sz w:val="20"/>
          <w:szCs w:val="20"/>
        </w:rPr>
        <w:t xml:space="preserve">. </w:t>
      </w:r>
    </w:p>
    <w:p w:rsidR="00753668" w:rsidRPr="009214EC" w:rsidRDefault="00753668" w:rsidP="00470582">
      <w:pPr>
        <w:pStyle w:val="Heading7"/>
        <w:ind w:right="-198"/>
        <w:rPr>
          <w:sz w:val="16"/>
          <w:szCs w:val="16"/>
        </w:rPr>
      </w:pPr>
    </w:p>
    <w:p w:rsidR="00FD2247" w:rsidRDefault="00FD2247" w:rsidP="00470582">
      <w:pPr>
        <w:pStyle w:val="Heading7"/>
        <w:ind w:right="-198"/>
        <w:rPr>
          <w:sz w:val="24"/>
        </w:rPr>
      </w:pPr>
      <w:r>
        <w:rPr>
          <w:sz w:val="24"/>
        </w:rPr>
        <w:t>LITERATURE</w:t>
      </w:r>
    </w:p>
    <w:p w:rsidR="00FD2247" w:rsidRDefault="00FD2247" w:rsidP="00470582">
      <w:pPr>
        <w:pStyle w:val="Heading1"/>
        <w:ind w:right="36"/>
        <w:jc w:val="both"/>
        <w:rPr>
          <w:sz w:val="20"/>
        </w:rPr>
      </w:pPr>
      <w:r>
        <w:rPr>
          <w:sz w:val="20"/>
        </w:rPr>
        <w:t xml:space="preserve">LITR 221(W) </w:t>
      </w:r>
      <w:r>
        <w:rPr>
          <w:sz w:val="20"/>
          <w:u w:val="single"/>
        </w:rPr>
        <w:t>Polish Authors</w:t>
      </w:r>
      <w:r w:rsidR="003C7820">
        <w:rPr>
          <w:sz w:val="20"/>
        </w:rPr>
        <w:t xml:space="preserve">: </w:t>
      </w:r>
      <w:r w:rsidR="003C7820" w:rsidRPr="009C5630">
        <w:rPr>
          <w:sz w:val="20"/>
          <w:u w:val="single"/>
        </w:rPr>
        <w:t>Women in Polish Culture</w:t>
      </w:r>
      <w:r>
        <w:rPr>
          <w:sz w:val="20"/>
        </w:rPr>
        <w:t xml:space="preserve">    </w:t>
      </w:r>
      <w:r>
        <w:rPr>
          <w:sz w:val="20"/>
        </w:rPr>
        <w:tab/>
      </w:r>
      <w:r w:rsidR="003C7820">
        <w:rPr>
          <w:sz w:val="20"/>
        </w:rPr>
        <w:tab/>
      </w:r>
      <w:r w:rsidR="000224A9">
        <w:rPr>
          <w:sz w:val="20"/>
        </w:rPr>
        <w:t xml:space="preserve">        </w:t>
      </w:r>
      <w:r w:rsidR="00F86AE8">
        <w:rPr>
          <w:sz w:val="20"/>
        </w:rPr>
        <w:t>TTh 2:30-3</w:t>
      </w:r>
      <w:r>
        <w:rPr>
          <w:sz w:val="20"/>
        </w:rPr>
        <w:t xml:space="preserve">:45  </w:t>
      </w:r>
      <w:r>
        <w:rPr>
          <w:bCs/>
          <w:sz w:val="20"/>
        </w:rPr>
        <w:t xml:space="preserve">  </w:t>
      </w:r>
      <w:r>
        <w:rPr>
          <w:bCs/>
          <w:sz w:val="20"/>
        </w:rPr>
        <w:tab/>
      </w:r>
      <w:r w:rsidR="00F139B9">
        <w:rPr>
          <w:bCs/>
          <w:sz w:val="20"/>
        </w:rPr>
        <w:t xml:space="preserve"> Dr. </w:t>
      </w:r>
      <w:r>
        <w:rPr>
          <w:bCs/>
          <w:sz w:val="20"/>
        </w:rPr>
        <w:t xml:space="preserve">Anna Gąsienica-Byrcyn  </w:t>
      </w:r>
      <w:r>
        <w:rPr>
          <w:sz w:val="20"/>
        </w:rPr>
        <w:t xml:space="preserve"> </w:t>
      </w:r>
    </w:p>
    <w:p w:rsidR="00344EBE" w:rsidRDefault="00344EBE" w:rsidP="00344EBE">
      <w:pPr>
        <w:rPr>
          <w:color w:val="000000"/>
          <w:sz w:val="20"/>
          <w:szCs w:val="20"/>
        </w:rPr>
      </w:pPr>
      <w:r>
        <w:rPr>
          <w:color w:val="000000"/>
          <w:sz w:val="20"/>
        </w:rPr>
        <w:t>This course will introduce the exceptional Polish women who participated in the creation of Polish culture.</w:t>
      </w:r>
      <w:r>
        <w:rPr>
          <w:rFonts w:hint="eastAsia"/>
          <w:color w:val="000000"/>
          <w:sz w:val="20"/>
        </w:rPr>
        <w:t> </w:t>
      </w:r>
      <w:r>
        <w:rPr>
          <w:color w:val="000000"/>
          <w:sz w:val="20"/>
        </w:rPr>
        <w:t xml:space="preserve"> Their works speak with a personal voice on the topics of revolution, exile, war, and independence, making history intimate.</w:t>
      </w:r>
      <w:r>
        <w:rPr>
          <w:rFonts w:hint="eastAsia"/>
          <w:color w:val="000000"/>
          <w:sz w:val="20"/>
        </w:rPr>
        <w:t> </w:t>
      </w:r>
      <w:r>
        <w:rPr>
          <w:color w:val="000000"/>
          <w:sz w:val="20"/>
        </w:rPr>
        <w:t xml:space="preserve"> We will study letters, diaries, prose, poems, and fine art of the most exceptional Polish women.</w:t>
      </w:r>
    </w:p>
    <w:p w:rsidR="00FD2247" w:rsidRPr="002F0B34" w:rsidRDefault="00FD2247" w:rsidP="00470582">
      <w:pPr>
        <w:pStyle w:val="Heading2"/>
        <w:ind w:right="-198"/>
        <w:jc w:val="both"/>
        <w:rPr>
          <w:sz w:val="16"/>
          <w:szCs w:val="16"/>
        </w:rPr>
      </w:pPr>
    </w:p>
    <w:p w:rsidR="00DE4039" w:rsidRDefault="00513722" w:rsidP="00DE4039">
      <w:pPr>
        <w:pStyle w:val="Heading2"/>
        <w:ind w:right="-198"/>
        <w:jc w:val="both"/>
        <w:rPr>
          <w:bCs w:val="0"/>
          <w:sz w:val="20"/>
        </w:rPr>
      </w:pPr>
      <w:r>
        <w:rPr>
          <w:sz w:val="20"/>
        </w:rPr>
        <w:t>LITR 281</w:t>
      </w:r>
      <w:r w:rsidR="00913613">
        <w:rPr>
          <w:sz w:val="20"/>
        </w:rPr>
        <w:t>(W)</w:t>
      </w:r>
      <w:r w:rsidR="00FD2247">
        <w:rPr>
          <w:sz w:val="20"/>
        </w:rPr>
        <w:t xml:space="preserve"> </w:t>
      </w:r>
      <w:r>
        <w:rPr>
          <w:sz w:val="20"/>
          <w:u w:val="single"/>
        </w:rPr>
        <w:t>Novel in Translation</w:t>
      </w:r>
      <w:r w:rsidR="003C7820">
        <w:rPr>
          <w:sz w:val="20"/>
        </w:rPr>
        <w:t>:</w:t>
      </w:r>
      <w:r>
        <w:rPr>
          <w:sz w:val="20"/>
        </w:rPr>
        <w:t xml:space="preserve"> </w:t>
      </w:r>
      <w:r w:rsidR="003C7820" w:rsidRPr="009C5630">
        <w:rPr>
          <w:sz w:val="20"/>
          <w:u w:val="single"/>
        </w:rPr>
        <w:t xml:space="preserve">Polish-Jewish </w:t>
      </w:r>
      <w:r w:rsidRPr="009C5630">
        <w:rPr>
          <w:sz w:val="20"/>
          <w:u w:val="single"/>
        </w:rPr>
        <w:t>Literature and Culture</w:t>
      </w:r>
      <w:r>
        <w:rPr>
          <w:sz w:val="20"/>
        </w:rPr>
        <w:t xml:space="preserve">  </w:t>
      </w:r>
      <w:r>
        <w:rPr>
          <w:sz w:val="20"/>
        </w:rPr>
        <w:tab/>
      </w:r>
      <w:r w:rsidR="004D59EF">
        <w:rPr>
          <w:sz w:val="20"/>
        </w:rPr>
        <w:t>TTh 1:00-2:15</w:t>
      </w:r>
      <w:r w:rsidR="00F139B9">
        <w:rPr>
          <w:sz w:val="20"/>
        </w:rPr>
        <w:tab/>
      </w:r>
      <w:r>
        <w:rPr>
          <w:sz w:val="20"/>
        </w:rPr>
        <w:t xml:space="preserve">      </w:t>
      </w:r>
      <w:r>
        <w:rPr>
          <w:sz w:val="20"/>
        </w:rPr>
        <w:tab/>
      </w:r>
      <w:r w:rsidR="00F139B9">
        <w:rPr>
          <w:sz w:val="20"/>
        </w:rPr>
        <w:t xml:space="preserve">Dr. </w:t>
      </w:r>
      <w:r w:rsidR="00FD2247">
        <w:rPr>
          <w:sz w:val="20"/>
        </w:rPr>
        <w:t>Ka</w:t>
      </w:r>
      <w:r w:rsidR="00FD2247">
        <w:rPr>
          <w:bCs w:val="0"/>
          <w:sz w:val="20"/>
        </w:rPr>
        <w:t>ren Underhill</w:t>
      </w:r>
    </w:p>
    <w:p w:rsidR="00513722" w:rsidRPr="00DE4039" w:rsidRDefault="00DE4039" w:rsidP="00DE4039">
      <w:pPr>
        <w:pStyle w:val="Heading2"/>
        <w:ind w:right="-198"/>
        <w:jc w:val="both"/>
        <w:rPr>
          <w:b w:val="0"/>
          <w:bCs w:val="0"/>
          <w:sz w:val="20"/>
        </w:rPr>
      </w:pPr>
      <w:r w:rsidRPr="00DE4039">
        <w:rPr>
          <w:rStyle w:val="apple-style-span"/>
          <w:b w:val="0"/>
          <w:color w:val="222222"/>
          <w:sz w:val="20"/>
          <w:szCs w:val="20"/>
        </w:rPr>
        <w:t xml:space="preserve">This course </w:t>
      </w:r>
      <w:r w:rsidR="00513722" w:rsidRPr="00DE4039">
        <w:rPr>
          <w:rStyle w:val="apple-style-span"/>
          <w:b w:val="0"/>
          <w:color w:val="222222"/>
          <w:sz w:val="20"/>
          <w:szCs w:val="20"/>
        </w:rPr>
        <w:t xml:space="preserve">will focus on </w:t>
      </w:r>
      <w:r w:rsidRPr="00DE4039">
        <w:rPr>
          <w:rStyle w:val="apple-style-span"/>
          <w:b w:val="0"/>
          <w:color w:val="222222"/>
          <w:sz w:val="20"/>
          <w:szCs w:val="20"/>
        </w:rPr>
        <w:t>Jewish culture</w:t>
      </w:r>
      <w:r w:rsidR="00513722" w:rsidRPr="00DE4039">
        <w:rPr>
          <w:rStyle w:val="apple-style-span"/>
          <w:b w:val="0"/>
          <w:color w:val="222222"/>
          <w:sz w:val="20"/>
          <w:szCs w:val="20"/>
        </w:rPr>
        <w:t xml:space="preserve"> in Poland in </w:t>
      </w:r>
      <w:r w:rsidRPr="00DE4039">
        <w:rPr>
          <w:rStyle w:val="apple-style-span"/>
          <w:b w:val="0"/>
          <w:color w:val="222222"/>
          <w:sz w:val="20"/>
          <w:szCs w:val="20"/>
        </w:rPr>
        <w:t>early</w:t>
      </w:r>
      <w:r w:rsidR="00513722" w:rsidRPr="00DE4039">
        <w:rPr>
          <w:rStyle w:val="apple-style-span"/>
          <w:b w:val="0"/>
          <w:color w:val="222222"/>
          <w:sz w:val="20"/>
          <w:szCs w:val="20"/>
        </w:rPr>
        <w:t xml:space="preserve"> 20th century, prior to WWII, and its expression in modern works of Yiddish, Polish and Hebrew literature, as well as in political and philosophical writings of the period, in music and in film.  We will also explore the complex topic of Polish-</w:t>
      </w:r>
      <w:r w:rsidR="002F0B34">
        <w:rPr>
          <w:rStyle w:val="apple-style-span"/>
          <w:b w:val="0"/>
          <w:color w:val="222222"/>
          <w:sz w:val="20"/>
          <w:szCs w:val="20"/>
        </w:rPr>
        <w:t>Jewish relations</w:t>
      </w:r>
      <w:r w:rsidR="00513722" w:rsidRPr="00DE4039">
        <w:rPr>
          <w:rStyle w:val="apple-style-span"/>
          <w:b w:val="0"/>
          <w:color w:val="222222"/>
          <w:sz w:val="20"/>
          <w:szCs w:val="20"/>
        </w:rPr>
        <w:t xml:space="preserve"> before and after WWII, and consider how Polish-Jewish culture is being differently remembered, understood and revived by both Poles and Jews in Poland, and by Jewish communities worldwide today.  </w:t>
      </w:r>
    </w:p>
    <w:p w:rsidR="00FD2247" w:rsidRPr="002F0B34" w:rsidRDefault="00FD2247" w:rsidP="00470582">
      <w:pPr>
        <w:pStyle w:val="Heading2"/>
        <w:ind w:right="-198"/>
        <w:jc w:val="both"/>
        <w:rPr>
          <w:sz w:val="16"/>
          <w:szCs w:val="16"/>
        </w:rPr>
      </w:pPr>
    </w:p>
    <w:p w:rsidR="00FD2247" w:rsidRPr="000224A9" w:rsidRDefault="00FD2247" w:rsidP="00470582">
      <w:pPr>
        <w:pStyle w:val="Heading2"/>
        <w:ind w:right="-198"/>
        <w:jc w:val="both"/>
        <w:rPr>
          <w:sz w:val="20"/>
        </w:rPr>
      </w:pPr>
      <w:r w:rsidRPr="000224A9">
        <w:rPr>
          <w:sz w:val="20"/>
        </w:rPr>
        <w:t xml:space="preserve">LITR 280(W) </w:t>
      </w:r>
      <w:r w:rsidRPr="000224A9">
        <w:rPr>
          <w:sz w:val="20"/>
          <w:u w:val="single"/>
        </w:rPr>
        <w:t>Masterpiece</w:t>
      </w:r>
      <w:r w:rsidR="000224A9" w:rsidRPr="000224A9">
        <w:rPr>
          <w:sz w:val="20"/>
          <w:u w:val="single"/>
        </w:rPr>
        <w:t xml:space="preserve"> in Translation </w:t>
      </w:r>
      <w:r w:rsidR="003C7820" w:rsidRPr="000224A9">
        <w:rPr>
          <w:sz w:val="20"/>
        </w:rPr>
        <w:t>:</w:t>
      </w:r>
      <w:r w:rsidR="000224A9">
        <w:rPr>
          <w:sz w:val="20"/>
        </w:rPr>
        <w:t xml:space="preserve"> </w:t>
      </w:r>
      <w:r w:rsidR="00F86AE8">
        <w:rPr>
          <w:sz w:val="20"/>
          <w:u w:val="single"/>
        </w:rPr>
        <w:t>Post-</w:t>
      </w:r>
      <w:r w:rsidR="009C5630" w:rsidRPr="000224A9">
        <w:rPr>
          <w:sz w:val="20"/>
          <w:u w:val="single"/>
        </w:rPr>
        <w:t>WWII</w:t>
      </w:r>
      <w:r w:rsidR="000224A9">
        <w:rPr>
          <w:sz w:val="20"/>
          <w:u w:val="single"/>
        </w:rPr>
        <w:t xml:space="preserve"> Polish Literature</w:t>
      </w:r>
      <w:r w:rsidR="000224A9">
        <w:rPr>
          <w:sz w:val="20"/>
        </w:rPr>
        <w:t xml:space="preserve">      MWF 12:35-1:25         </w:t>
      </w:r>
      <w:r w:rsidRPr="000224A9">
        <w:rPr>
          <w:bCs w:val="0"/>
          <w:sz w:val="20"/>
        </w:rPr>
        <w:t>Bożena Nowicka McLees</w:t>
      </w:r>
    </w:p>
    <w:p w:rsidR="00FD2247" w:rsidRDefault="00FD2247" w:rsidP="00470582">
      <w:pPr>
        <w:ind w:right="-198"/>
        <w:jc w:val="both"/>
        <w:rPr>
          <w:sz w:val="20"/>
        </w:rPr>
      </w:pPr>
      <w:r>
        <w:rPr>
          <w:sz w:val="20"/>
        </w:rPr>
        <w:t>Th</w:t>
      </w:r>
      <w:r w:rsidR="003C7820">
        <w:rPr>
          <w:sz w:val="20"/>
        </w:rPr>
        <w:t>is course will focus on works of 20</w:t>
      </w:r>
      <w:r w:rsidR="003C7820" w:rsidRPr="003C7820">
        <w:rPr>
          <w:sz w:val="20"/>
          <w:vertAlign w:val="superscript"/>
        </w:rPr>
        <w:t>th</w:t>
      </w:r>
      <w:r w:rsidR="003C7820">
        <w:rPr>
          <w:sz w:val="20"/>
        </w:rPr>
        <w:t xml:space="preserve"> century</w:t>
      </w:r>
      <w:r>
        <w:rPr>
          <w:sz w:val="20"/>
        </w:rPr>
        <w:t xml:space="preserve"> Polish </w:t>
      </w:r>
      <w:r w:rsidR="003C7820">
        <w:rPr>
          <w:sz w:val="20"/>
        </w:rPr>
        <w:t xml:space="preserve">writers </w:t>
      </w:r>
      <w:r>
        <w:rPr>
          <w:sz w:val="20"/>
        </w:rPr>
        <w:t>from the post WWII Poland to the presen</w:t>
      </w:r>
      <w:r w:rsidR="003C7820">
        <w:rPr>
          <w:sz w:val="20"/>
        </w:rPr>
        <w:t>t.  Selected r</w:t>
      </w:r>
      <w:r>
        <w:rPr>
          <w:sz w:val="20"/>
        </w:rPr>
        <w:t xml:space="preserve">eadings will depict both local and universal concerns </w:t>
      </w:r>
      <w:r w:rsidR="00344EBE">
        <w:rPr>
          <w:sz w:val="20"/>
        </w:rPr>
        <w:t xml:space="preserve">and topics </w:t>
      </w:r>
      <w:r>
        <w:rPr>
          <w:sz w:val="20"/>
        </w:rPr>
        <w:t>(social/political/aesthetic) in the context of a larger European experience.</w:t>
      </w:r>
    </w:p>
    <w:p w:rsidR="00FD2247" w:rsidRPr="002F0B34" w:rsidRDefault="00FD2247" w:rsidP="00470582">
      <w:pPr>
        <w:ind w:right="-198"/>
        <w:jc w:val="both"/>
        <w:rPr>
          <w:sz w:val="16"/>
          <w:szCs w:val="16"/>
        </w:rPr>
      </w:pPr>
    </w:p>
    <w:p w:rsidR="00FD2247" w:rsidRDefault="004D59EF" w:rsidP="00470582">
      <w:pPr>
        <w:pStyle w:val="BodyText2"/>
        <w:ind w:right="-198"/>
        <w:rPr>
          <w:b/>
          <w:bCs/>
        </w:rPr>
      </w:pPr>
      <w:r>
        <w:rPr>
          <w:b/>
        </w:rPr>
        <w:t>LITR 280-0</w:t>
      </w:r>
      <w:r w:rsidR="000224A9">
        <w:rPr>
          <w:b/>
        </w:rPr>
        <w:t>0</w:t>
      </w:r>
      <w:r>
        <w:rPr>
          <w:b/>
        </w:rPr>
        <w:t>3</w:t>
      </w:r>
      <w:r w:rsidR="009214EC">
        <w:rPr>
          <w:b/>
        </w:rPr>
        <w:t>(</w:t>
      </w:r>
      <w:r w:rsidR="00F86AE8">
        <w:rPr>
          <w:b/>
        </w:rPr>
        <w:t>W</w:t>
      </w:r>
      <w:r w:rsidR="009214EC">
        <w:rPr>
          <w:b/>
        </w:rPr>
        <w:t>)</w:t>
      </w:r>
      <w:r>
        <w:rPr>
          <w:b/>
        </w:rPr>
        <w:t xml:space="preserve"> </w:t>
      </w:r>
      <w:r>
        <w:rPr>
          <w:b/>
          <w:u w:val="single"/>
        </w:rPr>
        <w:t>Masterpiece</w:t>
      </w:r>
      <w:r w:rsidRPr="004D59EF">
        <w:rPr>
          <w:b/>
          <w:u w:val="single"/>
        </w:rPr>
        <w:t>s in Translation</w:t>
      </w:r>
      <w:r>
        <w:rPr>
          <w:b/>
        </w:rPr>
        <w:t xml:space="preserve">: </w:t>
      </w:r>
      <w:r w:rsidRPr="009C5630">
        <w:rPr>
          <w:b/>
          <w:u w:val="single"/>
        </w:rPr>
        <w:t xml:space="preserve">Modern Polish </w:t>
      </w:r>
      <w:r w:rsidR="00FD2247" w:rsidRPr="009C5630">
        <w:rPr>
          <w:b/>
          <w:u w:val="single"/>
        </w:rPr>
        <w:t>Prose</w:t>
      </w:r>
      <w:r w:rsidR="009214EC">
        <w:rPr>
          <w:b/>
        </w:rPr>
        <w:t xml:space="preserve">    </w:t>
      </w:r>
      <w:r w:rsidR="000224A9">
        <w:rPr>
          <w:b/>
        </w:rPr>
        <w:t xml:space="preserve">       </w:t>
      </w:r>
      <w:r w:rsidR="00F86AE8">
        <w:rPr>
          <w:b/>
        </w:rPr>
        <w:t xml:space="preserve"> </w:t>
      </w:r>
      <w:r>
        <w:rPr>
          <w:b/>
        </w:rPr>
        <w:t>TTh 11:30-12:45</w:t>
      </w:r>
      <w:r>
        <w:rPr>
          <w:b/>
        </w:rPr>
        <w:tab/>
        <w:t xml:space="preserve"> </w:t>
      </w:r>
      <w:r w:rsidR="00F139B9">
        <w:rPr>
          <w:b/>
        </w:rPr>
        <w:t xml:space="preserve">  </w:t>
      </w:r>
      <w:r>
        <w:rPr>
          <w:b/>
        </w:rPr>
        <w:tab/>
      </w:r>
      <w:r w:rsidR="00F139B9">
        <w:rPr>
          <w:b/>
        </w:rPr>
        <w:t xml:space="preserve">Dr. </w:t>
      </w:r>
      <w:r w:rsidR="003C7820" w:rsidRPr="003C7820">
        <w:rPr>
          <w:b/>
        </w:rPr>
        <w:t>Ka</w:t>
      </w:r>
      <w:r w:rsidR="003C7820" w:rsidRPr="003C7820">
        <w:rPr>
          <w:b/>
          <w:bCs/>
        </w:rPr>
        <w:t>ren Underhill</w:t>
      </w:r>
    </w:p>
    <w:p w:rsidR="004D59EF" w:rsidRPr="002F0B34" w:rsidRDefault="002F0B34" w:rsidP="002F0B34">
      <w:pPr>
        <w:jc w:val="both"/>
        <w:rPr>
          <w:sz w:val="20"/>
        </w:rPr>
      </w:pPr>
      <w:r>
        <w:rPr>
          <w:sz w:val="20"/>
        </w:rPr>
        <w:t xml:space="preserve">This literary survey will focus on </w:t>
      </w:r>
      <w:r w:rsidR="0034523F">
        <w:rPr>
          <w:sz w:val="20"/>
        </w:rPr>
        <w:t>modern Polish prose works</w:t>
      </w:r>
      <w:r>
        <w:rPr>
          <w:sz w:val="20"/>
        </w:rPr>
        <w:t>, chosen to reflect the five phases of Poland’s historical experience: the partitions of Poland (1795-1918), independence (1918-1939), war/occupation (1939-1945), communist regime (1945-1989), and democratic Poland since 198</w:t>
      </w:r>
      <w:r w:rsidR="0034523F">
        <w:rPr>
          <w:sz w:val="20"/>
        </w:rPr>
        <w:t>9. We will explore both realist and modernist, avant-garde prose styles.</w:t>
      </w:r>
    </w:p>
    <w:p w:rsidR="003C7820" w:rsidRPr="002F0B34" w:rsidRDefault="003C7820" w:rsidP="00470582">
      <w:pPr>
        <w:pStyle w:val="BodyText2"/>
        <w:ind w:right="-198"/>
        <w:rPr>
          <w:b/>
          <w:sz w:val="16"/>
          <w:szCs w:val="16"/>
        </w:rPr>
      </w:pPr>
    </w:p>
    <w:p w:rsidR="00FD2247" w:rsidRDefault="00FD2247" w:rsidP="00470582">
      <w:pPr>
        <w:pStyle w:val="Heading6"/>
        <w:ind w:right="-198"/>
      </w:pPr>
      <w:r>
        <w:t xml:space="preserve">LITR 284(W) </w:t>
      </w:r>
      <w:r w:rsidR="00C50FDF">
        <w:rPr>
          <w:u w:val="single"/>
        </w:rPr>
        <w:t xml:space="preserve">Contemporary Poland in </w:t>
      </w:r>
      <w:r>
        <w:rPr>
          <w:u w:val="single"/>
        </w:rPr>
        <w:t>Film</w:t>
      </w:r>
      <w:r>
        <w:t xml:space="preserve"> </w:t>
      </w:r>
      <w:r>
        <w:tab/>
      </w:r>
      <w:r w:rsidR="000224A9">
        <w:t xml:space="preserve">  </w:t>
      </w:r>
      <w:r w:rsidR="000224A9">
        <w:tab/>
      </w:r>
      <w:r w:rsidR="000224A9">
        <w:tab/>
      </w:r>
      <w:r w:rsidR="000224A9">
        <w:tab/>
        <w:t xml:space="preserve">Mondays 4:15 - 7:00                  </w:t>
      </w:r>
      <w:r>
        <w:t>Zbigniew Banaś</w:t>
      </w:r>
    </w:p>
    <w:p w:rsidR="00AF79C3" w:rsidRDefault="00AF79C3" w:rsidP="00470582">
      <w:pPr>
        <w:ind w:right="-198"/>
        <w:jc w:val="both"/>
        <w:rPr>
          <w:color w:val="0000FF"/>
          <w:sz w:val="20"/>
        </w:rPr>
      </w:pPr>
      <w:r>
        <w:rPr>
          <w:color w:val="0000FF"/>
          <w:sz w:val="20"/>
        </w:rPr>
        <w:t>Over the past twenty years, Poland has made a transition from a communist state to a free market economy and parliamentary democracy.  This course will examine through film the many faces of today’s Poland, exploring its current political, social and cultural dimensions.  Screenings will include both documentary and feature productions.</w:t>
      </w:r>
    </w:p>
    <w:p w:rsidR="00FD2247" w:rsidRDefault="00FD2247" w:rsidP="00470582">
      <w:pPr>
        <w:pStyle w:val="BodyText"/>
        <w:ind w:right="-198"/>
        <w:jc w:val="both"/>
        <w:rPr>
          <w:sz w:val="16"/>
        </w:rPr>
      </w:pPr>
    </w:p>
    <w:p w:rsidR="00FD2247" w:rsidRDefault="00FD2247" w:rsidP="00470582">
      <w:pPr>
        <w:pStyle w:val="Heading3"/>
        <w:ind w:right="-198"/>
        <w:jc w:val="both"/>
        <w:rPr>
          <w:color w:val="0000FF"/>
        </w:rPr>
      </w:pPr>
      <w:r>
        <w:rPr>
          <w:color w:val="0000FF"/>
        </w:rPr>
        <w:t xml:space="preserve">LITR 284 </w:t>
      </w:r>
      <w:r w:rsidR="00AF79C3">
        <w:rPr>
          <w:color w:val="0000FF"/>
          <w:u w:val="single"/>
        </w:rPr>
        <w:t>Women in Polish</w:t>
      </w:r>
      <w:r>
        <w:rPr>
          <w:color w:val="0000FF"/>
          <w:u w:val="single"/>
        </w:rPr>
        <w:t xml:space="preserve"> Film</w:t>
      </w:r>
      <w:r>
        <w:rPr>
          <w:color w:val="0000FF"/>
        </w:rPr>
        <w:t xml:space="preserve"> </w:t>
      </w:r>
      <w:r>
        <w:rPr>
          <w:color w:val="0000FF"/>
        </w:rPr>
        <w:tab/>
      </w:r>
      <w:r>
        <w:rPr>
          <w:color w:val="0000FF"/>
        </w:rPr>
        <w:tab/>
      </w:r>
      <w:r w:rsidR="00C50FDF">
        <w:rPr>
          <w:color w:val="0000FF"/>
        </w:rPr>
        <w:tab/>
      </w:r>
      <w:r w:rsidR="000224A9">
        <w:rPr>
          <w:color w:val="0000FF"/>
        </w:rPr>
        <w:t xml:space="preserve">   </w:t>
      </w:r>
      <w:r w:rsidR="000224A9">
        <w:rPr>
          <w:color w:val="0000FF"/>
        </w:rPr>
        <w:tab/>
      </w:r>
      <w:r w:rsidR="000224A9">
        <w:rPr>
          <w:color w:val="0000FF"/>
        </w:rPr>
        <w:tab/>
      </w:r>
      <w:r w:rsidR="000224A9">
        <w:rPr>
          <w:color w:val="0000FF"/>
        </w:rPr>
        <w:tab/>
      </w:r>
      <w:r>
        <w:rPr>
          <w:color w:val="0000FF"/>
        </w:rPr>
        <w:t>Wednesday</w:t>
      </w:r>
      <w:r w:rsidR="009C5630">
        <w:rPr>
          <w:color w:val="0000FF"/>
        </w:rPr>
        <w:t>s</w:t>
      </w:r>
      <w:r w:rsidR="000224A9">
        <w:rPr>
          <w:color w:val="0000FF"/>
        </w:rPr>
        <w:t xml:space="preserve"> 4:15 - 7</w:t>
      </w:r>
      <w:r>
        <w:rPr>
          <w:color w:val="0000FF"/>
        </w:rPr>
        <w:t xml:space="preserve">:00      </w:t>
      </w:r>
      <w:r w:rsidR="000224A9">
        <w:rPr>
          <w:color w:val="0000FF"/>
        </w:rPr>
        <w:t xml:space="preserve">       </w:t>
      </w:r>
      <w:r>
        <w:rPr>
          <w:color w:val="0000FF"/>
        </w:rPr>
        <w:t>Zbigniew Banaś</w:t>
      </w:r>
    </w:p>
    <w:p w:rsidR="00AF79C3" w:rsidRDefault="00AF79C3" w:rsidP="00AF79C3">
      <w:pPr>
        <w:ind w:right="-198"/>
        <w:jc w:val="both"/>
        <w:rPr>
          <w:color w:val="0000FF"/>
          <w:sz w:val="20"/>
        </w:rPr>
      </w:pPr>
      <w:r>
        <w:rPr>
          <w:color w:val="0000FF"/>
          <w:sz w:val="20"/>
        </w:rPr>
        <w:t>The course will examine the various roles of female characters in Polish films, and provide an overview of the careers of the most important Polish women directors. The cumulative format of their works allows for a comprehensive socio-economic, political, cultural and cinematic analysis of Polish realities.</w:t>
      </w:r>
      <w:r w:rsidRPr="00AF79C3">
        <w:rPr>
          <w:color w:val="0000FF"/>
          <w:sz w:val="20"/>
        </w:rPr>
        <w:t xml:space="preserve"> </w:t>
      </w:r>
    </w:p>
    <w:p w:rsidR="00051BA6" w:rsidRPr="009214EC" w:rsidRDefault="00051BA6" w:rsidP="00470582">
      <w:pPr>
        <w:pStyle w:val="Heading7"/>
        <w:ind w:right="-198"/>
        <w:rPr>
          <w:sz w:val="16"/>
          <w:szCs w:val="16"/>
        </w:rPr>
      </w:pPr>
    </w:p>
    <w:p w:rsidR="00FD2247" w:rsidRDefault="00FD2247" w:rsidP="00470582">
      <w:pPr>
        <w:pStyle w:val="Heading7"/>
        <w:ind w:right="-198"/>
        <w:rPr>
          <w:sz w:val="24"/>
          <w:szCs w:val="20"/>
        </w:rPr>
      </w:pPr>
      <w:r>
        <w:rPr>
          <w:sz w:val="24"/>
          <w:szCs w:val="20"/>
        </w:rPr>
        <w:t xml:space="preserve">HISTORY </w:t>
      </w:r>
    </w:p>
    <w:p w:rsidR="00FD2247" w:rsidRPr="000224A9" w:rsidRDefault="00FD2247" w:rsidP="000224A9">
      <w:pPr>
        <w:rPr>
          <w:b/>
          <w:noProof w:val="0"/>
          <w:sz w:val="20"/>
          <w:szCs w:val="20"/>
        </w:rPr>
      </w:pPr>
      <w:r w:rsidRPr="000224A9">
        <w:rPr>
          <w:b/>
          <w:sz w:val="20"/>
          <w:szCs w:val="20"/>
        </w:rPr>
        <w:t>HIST 300C-002</w:t>
      </w:r>
      <w:r w:rsidR="000224A9">
        <w:rPr>
          <w:b/>
          <w:sz w:val="20"/>
          <w:szCs w:val="20"/>
        </w:rPr>
        <w:t xml:space="preserve"> (4413)</w:t>
      </w:r>
      <w:r w:rsidRPr="000224A9">
        <w:rPr>
          <w:b/>
          <w:sz w:val="20"/>
          <w:szCs w:val="20"/>
        </w:rPr>
        <w:t xml:space="preserve"> </w:t>
      </w:r>
      <w:r w:rsidR="000224A9" w:rsidRPr="000224A9">
        <w:rPr>
          <w:b/>
          <w:noProof w:val="0"/>
          <w:sz w:val="20"/>
          <w:szCs w:val="20"/>
          <w:u w:val="single"/>
        </w:rPr>
        <w:t>European History (post-1700) - History of Poland</w:t>
      </w:r>
      <w:r w:rsidR="000224A9" w:rsidRPr="000224A9">
        <w:rPr>
          <w:b/>
          <w:noProof w:val="0"/>
          <w:sz w:val="20"/>
          <w:szCs w:val="20"/>
        </w:rPr>
        <w:t xml:space="preserve"> </w:t>
      </w:r>
      <w:r w:rsidR="000224A9">
        <w:rPr>
          <w:b/>
          <w:noProof w:val="0"/>
          <w:sz w:val="20"/>
          <w:szCs w:val="20"/>
        </w:rPr>
        <w:tab/>
        <w:t xml:space="preserve">  </w:t>
      </w:r>
      <w:r w:rsidRPr="000224A9">
        <w:rPr>
          <w:b/>
          <w:bCs/>
          <w:sz w:val="20"/>
          <w:szCs w:val="20"/>
        </w:rPr>
        <w:t xml:space="preserve">TTh 10:00-11:15  </w:t>
      </w:r>
      <w:r w:rsidRPr="000224A9">
        <w:rPr>
          <w:b/>
          <w:bCs/>
          <w:sz w:val="20"/>
          <w:szCs w:val="20"/>
        </w:rPr>
        <w:tab/>
        <w:t xml:space="preserve"> </w:t>
      </w:r>
      <w:r w:rsidR="009214EC" w:rsidRPr="000224A9">
        <w:rPr>
          <w:b/>
          <w:bCs/>
          <w:sz w:val="20"/>
          <w:szCs w:val="20"/>
        </w:rPr>
        <w:t xml:space="preserve">  </w:t>
      </w:r>
      <w:r w:rsidRPr="000224A9">
        <w:rPr>
          <w:b/>
          <w:bCs/>
          <w:sz w:val="20"/>
          <w:szCs w:val="20"/>
        </w:rPr>
        <w:t xml:space="preserve">Dr. Marek Suszko </w:t>
      </w:r>
    </w:p>
    <w:p w:rsidR="00FD2247" w:rsidRDefault="00FD2247" w:rsidP="00470582">
      <w:pPr>
        <w:pStyle w:val="BodyText"/>
        <w:ind w:right="-198"/>
        <w:jc w:val="both"/>
      </w:pPr>
      <w:r>
        <w:t>A</w:t>
      </w:r>
      <w:r>
        <w:rPr>
          <w:b/>
          <w:bCs/>
        </w:rPr>
        <w:t xml:space="preserve"> </w:t>
      </w:r>
      <w:r>
        <w:t>historical survey and analysis of the processes of political, social, cultural and economic change that affected East Central Europe in the twentieth century with special emphasis on Pol</w:t>
      </w:r>
      <w:r w:rsidR="00051BA6">
        <w:t xml:space="preserve">and, </w:t>
      </w:r>
      <w:r>
        <w:t>begin with the break-up of multi-national empires and the establishment of nation-states in Eastern Europe and end with the coll</w:t>
      </w:r>
      <w:r w:rsidR="00051BA6">
        <w:t>apse of communism, with its</w:t>
      </w:r>
      <w:r>
        <w:t xml:space="preserve"> implications for the peoples of the region. </w:t>
      </w:r>
    </w:p>
    <w:p w:rsidR="00753668" w:rsidRPr="009214EC" w:rsidRDefault="00753668" w:rsidP="00344EBE">
      <w:pPr>
        <w:rPr>
          <w:b/>
          <w:color w:val="FF0000"/>
          <w:sz w:val="16"/>
          <w:szCs w:val="16"/>
        </w:rPr>
      </w:pPr>
    </w:p>
    <w:p w:rsidR="00344EBE" w:rsidRPr="00344EBE" w:rsidRDefault="00344EBE" w:rsidP="00344EBE">
      <w:pPr>
        <w:rPr>
          <w:b/>
          <w:color w:val="FF0000"/>
        </w:rPr>
      </w:pPr>
      <w:r w:rsidRPr="00344EBE">
        <w:rPr>
          <w:b/>
          <w:color w:val="FF0000"/>
        </w:rPr>
        <w:t xml:space="preserve">THEOLOGY </w:t>
      </w:r>
    </w:p>
    <w:p w:rsidR="00344EBE" w:rsidRDefault="00913613" w:rsidP="00344EBE">
      <w:pPr>
        <w:pStyle w:val="Heading3"/>
      </w:pPr>
      <w:r>
        <w:t xml:space="preserve">THEO 105-003 (5534) </w:t>
      </w:r>
      <w:r w:rsidR="00344EBE" w:rsidRPr="00913613">
        <w:rPr>
          <w:u w:val="single"/>
        </w:rPr>
        <w:t xml:space="preserve">Church in the World </w:t>
      </w:r>
      <w:r>
        <w:rPr>
          <w:u w:val="single"/>
        </w:rPr>
        <w:t>-</w:t>
      </w:r>
      <w:r w:rsidRPr="00913613">
        <w:rPr>
          <w:szCs w:val="20"/>
          <w:u w:val="single"/>
        </w:rPr>
        <w:t>Vatican II and John Paul II</w:t>
      </w:r>
      <w:r>
        <w:tab/>
      </w:r>
      <w:r w:rsidR="00344EBE">
        <w:t xml:space="preserve">MWF 12:35-1:25            </w:t>
      </w:r>
      <w:r>
        <w:t xml:space="preserve">     </w:t>
      </w:r>
      <w:r w:rsidR="00344EBE">
        <w:t>Dr. Dennis Martin</w:t>
      </w:r>
    </w:p>
    <w:p w:rsidR="00FD2247" w:rsidRDefault="00344EBE" w:rsidP="00051BA6">
      <w:pPr>
        <w:pStyle w:val="BodyText2"/>
        <w:jc w:val="both"/>
      </w:pPr>
      <w:r>
        <w:t>A study of the Church in the modern world viewed through the window offered by the Second Vatican Council, as visible in the life and work of th</w:t>
      </w:r>
      <w:r w:rsidR="00913613">
        <w:t xml:space="preserve">e Polish Cardinal Karol Wojtyła, Pope </w:t>
      </w:r>
      <w:r>
        <w:t>John Paul II</w:t>
      </w:r>
      <w:r w:rsidR="009214EC">
        <w:t xml:space="preserve"> from </w:t>
      </w:r>
      <w:r w:rsidR="00913613">
        <w:t>1978</w:t>
      </w:r>
      <w:r w:rsidR="009214EC">
        <w:t xml:space="preserve"> to 2004</w:t>
      </w:r>
      <w:r>
        <w:t>, who experienced the German Nazi occupation in Poland (1939-1945) and the Soviet style communist regime (1944-1989).</w:t>
      </w:r>
    </w:p>
    <w:sectPr w:rsidR="00FD2247" w:rsidSect="00470582">
      <w:pgSz w:w="12240" w:h="15840"/>
      <w:pgMar w:top="810" w:right="990" w:bottom="180"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badi MT Condensed Extra Bold">
    <w:altName w:val="Gill Sans Ultra Bold Condensed"/>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EB684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720"/>
  <w:drawingGridHorizontalSpacing w:val="120"/>
  <w:displayHorizontalDrawingGridEvery w:val="2"/>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6AE8"/>
    <w:rsid w:val="00016373"/>
    <w:rsid w:val="000224A9"/>
    <w:rsid w:val="00051BA6"/>
    <w:rsid w:val="002F0B34"/>
    <w:rsid w:val="00344EBE"/>
    <w:rsid w:val="0034523F"/>
    <w:rsid w:val="003C7820"/>
    <w:rsid w:val="00470582"/>
    <w:rsid w:val="004D59EF"/>
    <w:rsid w:val="00513722"/>
    <w:rsid w:val="00674A80"/>
    <w:rsid w:val="00753668"/>
    <w:rsid w:val="00913613"/>
    <w:rsid w:val="009214EC"/>
    <w:rsid w:val="009C5630"/>
    <w:rsid w:val="00AF79C3"/>
    <w:rsid w:val="00BC1206"/>
    <w:rsid w:val="00C50FDF"/>
    <w:rsid w:val="00DE4039"/>
    <w:rsid w:val="00F139B9"/>
    <w:rsid w:val="00F5376B"/>
    <w:rsid w:val="00F86AE8"/>
    <w:rsid w:val="00FD224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016373"/>
    <w:rPr>
      <w:noProof/>
      <w:sz w:val="24"/>
      <w:szCs w:val="24"/>
    </w:rPr>
  </w:style>
  <w:style w:type="paragraph" w:styleId="Heading1">
    <w:name w:val="heading 1"/>
    <w:basedOn w:val="Normal"/>
    <w:next w:val="Normal"/>
    <w:qFormat/>
    <w:rsid w:val="00016373"/>
    <w:pPr>
      <w:keepNext/>
      <w:outlineLvl w:val="0"/>
    </w:pPr>
    <w:rPr>
      <w:b/>
      <w:szCs w:val="20"/>
    </w:rPr>
  </w:style>
  <w:style w:type="paragraph" w:styleId="Heading2">
    <w:name w:val="heading 2"/>
    <w:basedOn w:val="Normal"/>
    <w:next w:val="Normal"/>
    <w:qFormat/>
    <w:rsid w:val="00016373"/>
    <w:pPr>
      <w:keepNext/>
      <w:outlineLvl w:val="1"/>
    </w:pPr>
    <w:rPr>
      <w:b/>
      <w:bCs/>
      <w:sz w:val="28"/>
    </w:rPr>
  </w:style>
  <w:style w:type="paragraph" w:styleId="Heading3">
    <w:name w:val="heading 3"/>
    <w:basedOn w:val="Normal"/>
    <w:next w:val="Normal"/>
    <w:qFormat/>
    <w:rsid w:val="00016373"/>
    <w:pPr>
      <w:keepNext/>
      <w:outlineLvl w:val="2"/>
    </w:pPr>
    <w:rPr>
      <w:b/>
      <w:bCs/>
      <w:sz w:val="20"/>
    </w:rPr>
  </w:style>
  <w:style w:type="paragraph" w:styleId="Heading4">
    <w:name w:val="heading 4"/>
    <w:basedOn w:val="Normal"/>
    <w:next w:val="Normal"/>
    <w:qFormat/>
    <w:rsid w:val="00016373"/>
    <w:pPr>
      <w:keepNext/>
      <w:outlineLvl w:val="3"/>
    </w:pPr>
    <w:rPr>
      <w:b/>
      <w:bCs/>
      <w:color w:val="0000FF"/>
    </w:rPr>
  </w:style>
  <w:style w:type="paragraph" w:styleId="Heading5">
    <w:name w:val="heading 5"/>
    <w:basedOn w:val="Normal"/>
    <w:next w:val="Normal"/>
    <w:qFormat/>
    <w:rsid w:val="00016373"/>
    <w:pPr>
      <w:keepNext/>
      <w:outlineLvl w:val="4"/>
    </w:pPr>
    <w:rPr>
      <w:b/>
      <w:color w:val="FF0000"/>
      <w:szCs w:val="20"/>
    </w:rPr>
  </w:style>
  <w:style w:type="paragraph" w:styleId="Heading6">
    <w:name w:val="heading 6"/>
    <w:basedOn w:val="Normal"/>
    <w:next w:val="Normal"/>
    <w:qFormat/>
    <w:rsid w:val="00016373"/>
    <w:pPr>
      <w:keepNext/>
      <w:jc w:val="both"/>
      <w:outlineLvl w:val="5"/>
    </w:pPr>
    <w:rPr>
      <w:b/>
      <w:bCs/>
      <w:color w:val="0000FF"/>
      <w:sz w:val="20"/>
    </w:rPr>
  </w:style>
  <w:style w:type="paragraph" w:styleId="Heading7">
    <w:name w:val="heading 7"/>
    <w:basedOn w:val="Normal"/>
    <w:next w:val="Normal"/>
    <w:qFormat/>
    <w:rsid w:val="00016373"/>
    <w:pPr>
      <w:keepNext/>
      <w:jc w:val="both"/>
      <w:outlineLvl w:val="6"/>
    </w:pPr>
    <w:rPr>
      <w:b/>
      <w:color w:val="FF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016373"/>
    <w:rPr>
      <w:rFonts w:ascii="Abadi MT Condensed Extra Bold" w:hAnsi="Abadi MT Condensed Extra Bold"/>
      <w:sz w:val="28"/>
    </w:rPr>
  </w:style>
  <w:style w:type="paragraph" w:styleId="BodyText">
    <w:name w:val="Body Text"/>
    <w:basedOn w:val="Normal"/>
    <w:semiHidden/>
    <w:rsid w:val="00016373"/>
    <w:rPr>
      <w:color w:val="000000"/>
      <w:sz w:val="20"/>
      <w:szCs w:val="20"/>
    </w:rPr>
  </w:style>
  <w:style w:type="paragraph" w:styleId="BodyText2">
    <w:name w:val="Body Text 2"/>
    <w:basedOn w:val="Normal"/>
    <w:semiHidden/>
    <w:rsid w:val="00016373"/>
    <w:rPr>
      <w:sz w:val="20"/>
    </w:rPr>
  </w:style>
  <w:style w:type="paragraph" w:styleId="BlockText">
    <w:name w:val="Block Text"/>
    <w:basedOn w:val="Normal"/>
    <w:semiHidden/>
    <w:rsid w:val="00016373"/>
    <w:pPr>
      <w:spacing w:before="60" w:after="15"/>
      <w:ind w:left="60" w:right="60"/>
    </w:pPr>
    <w:rPr>
      <w:color w:val="000000"/>
      <w:sz w:val="20"/>
      <w:szCs w:val="20"/>
    </w:rPr>
  </w:style>
  <w:style w:type="paragraph" w:styleId="BodyText3">
    <w:name w:val="Body Text 3"/>
    <w:basedOn w:val="Normal"/>
    <w:semiHidden/>
    <w:rsid w:val="00016373"/>
    <w:pPr>
      <w:spacing w:before="60" w:after="15"/>
      <w:ind w:right="60"/>
    </w:pPr>
    <w:rPr>
      <w:color w:val="000000"/>
      <w:sz w:val="20"/>
      <w:szCs w:val="20"/>
    </w:rPr>
  </w:style>
  <w:style w:type="paragraph" w:styleId="BodyTextIndent">
    <w:name w:val="Body Text Indent"/>
    <w:basedOn w:val="Normal"/>
    <w:semiHidden/>
    <w:rsid w:val="00016373"/>
    <w:pPr>
      <w:spacing w:before="100" w:beforeAutospacing="1" w:after="100" w:afterAutospacing="1"/>
    </w:pPr>
  </w:style>
  <w:style w:type="character" w:customStyle="1" w:styleId="pslongeditbox">
    <w:name w:val="pslongeditbox"/>
    <w:basedOn w:val="DefaultParagraphFont"/>
    <w:rsid w:val="00016373"/>
  </w:style>
  <w:style w:type="character" w:styleId="Hyperlink">
    <w:name w:val="Hyperlink"/>
    <w:semiHidden/>
    <w:rsid w:val="00016373"/>
    <w:rPr>
      <w:color w:val="0000FF"/>
      <w:u w:val="single"/>
    </w:rPr>
  </w:style>
  <w:style w:type="character" w:styleId="FollowedHyperlink">
    <w:name w:val="FollowedHyperlink"/>
    <w:semiHidden/>
    <w:rsid w:val="00016373"/>
    <w:rPr>
      <w:color w:val="800080"/>
      <w:u w:val="single"/>
    </w:rPr>
  </w:style>
  <w:style w:type="character" w:customStyle="1" w:styleId="apple-style-span">
    <w:name w:val="apple-style-span"/>
    <w:basedOn w:val="DefaultParagraphFont"/>
    <w:rsid w:val="00513722"/>
  </w:style>
  <w:style w:type="character" w:customStyle="1" w:styleId="pseditboxdisponly">
    <w:name w:val="pseditbox_disponly"/>
    <w:basedOn w:val="DefaultParagraphFont"/>
    <w:rsid w:val="000224A9"/>
  </w:style>
</w:styles>
</file>

<file path=word/webSettings.xml><?xml version="1.0" encoding="utf-8"?>
<w:webSettings xmlns:r="http://schemas.openxmlformats.org/officeDocument/2006/relationships" xmlns:w="http://schemas.openxmlformats.org/wordprocessingml/2006/main">
  <w:divs>
    <w:div w:id="963081282">
      <w:bodyDiv w:val="1"/>
      <w:marLeft w:val="0"/>
      <w:marRight w:val="0"/>
      <w:marTop w:val="0"/>
      <w:marBottom w:val="0"/>
      <w:divBdr>
        <w:top w:val="none" w:sz="0" w:space="0" w:color="auto"/>
        <w:left w:val="none" w:sz="0" w:space="0" w:color="auto"/>
        <w:bottom w:val="none" w:sz="0" w:space="0" w:color="auto"/>
        <w:right w:val="none" w:sz="0" w:space="0" w:color="auto"/>
      </w:divBdr>
      <w:divsChild>
        <w:div w:id="2527094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UC.edu/polishstudies"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TUser\Desktop\Study%20Polish%20Spr%20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Study Polish Spr 2012.dotx</Template>
  <TotalTime>3</TotalTime>
  <Pages>1</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lpstr>
    </vt:vector>
  </TitlesOfParts>
  <Company>Loyola University Chicago</Company>
  <LinksUpToDate>false</LinksUpToDate>
  <CharactersWithSpaces>5015</CharactersWithSpaces>
  <SharedDoc>false</SharedDoc>
  <HLinks>
    <vt:vector size="6" baseType="variant">
      <vt:variant>
        <vt:i4>4653147</vt:i4>
      </vt:variant>
      <vt:variant>
        <vt:i4>0</vt:i4>
      </vt:variant>
      <vt:variant>
        <vt:i4>0</vt:i4>
      </vt:variant>
      <vt:variant>
        <vt:i4>5</vt:i4>
      </vt:variant>
      <vt:variant>
        <vt:lpwstr>http://www.luc.edu/polishstudies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Information Technology Services</dc:creator>
  <cp:keywords/>
  <cp:lastModifiedBy>Information Technology Services</cp:lastModifiedBy>
  <cp:revision>1</cp:revision>
  <cp:lastPrinted>2011-11-16T21:26:00Z</cp:lastPrinted>
  <dcterms:created xsi:type="dcterms:W3CDTF">2012-02-16T00:40:00Z</dcterms:created>
  <dcterms:modified xsi:type="dcterms:W3CDTF">2012-02-16T00:43:00Z</dcterms:modified>
</cp:coreProperties>
</file>